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94" w:rsidRDefault="008F190F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2D7894" w:rsidRDefault="008F190F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2D7894" w:rsidRDefault="008F190F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Buffer Law 2016</w:t>
      </w:r>
    </w:p>
    <w:p w:rsidR="002D7894" w:rsidRDefault="002D7894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2D7894" w:rsidRDefault="002D7894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2D7894" w:rsidRDefault="008F190F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2016 - Buffer Law (Lincoln SWCD) </w:t>
      </w:r>
    </w:p>
    <w:p w:rsidR="002D7894" w:rsidRDefault="008F190F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P16-1375</w:t>
      </w:r>
    </w:p>
    <w:p w:rsidR="002D7894" w:rsidRDefault="008F190F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2D7894" w:rsidRDefault="002D7894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2D7894" w:rsidTr="002D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D7894" w:rsidRDefault="008F190F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2D7894" w:rsidRDefault="008F190F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$25,000.00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D7894" w:rsidRDefault="008F190F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7894" w:rsidRDefault="008F190F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11/20/2015</w:t>
            </w:r>
          </w:p>
        </w:tc>
      </w:tr>
      <w:tr w:rsidR="002D7894" w:rsidTr="002D78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2D7894" w:rsidRDefault="008F190F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2D7894" w:rsidRDefault="008F190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2D7894" w:rsidRDefault="008F190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2D7894" w:rsidRDefault="008F190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12/31/2017</w:t>
            </w:r>
          </w:p>
        </w:tc>
      </w:tr>
      <w:tr w:rsidR="002D7894" w:rsidTr="002D7894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2D7894" w:rsidRDefault="008F190F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2D7894" w:rsidRDefault="008F190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2D7894" w:rsidRDefault="008F190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2D7894" w:rsidRDefault="008F190F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Pauline  Vanoverbeke</w:t>
            </w:r>
          </w:p>
        </w:tc>
      </w:tr>
      <w:tr w:rsidR="002D7894" w:rsidTr="002D7894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2D7894" w:rsidRDefault="008F190F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2D7894" w:rsidRDefault="008F190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$25,000.00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2D7894" w:rsidRDefault="008F190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2D7894" w:rsidRDefault="008F190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12/31/2017</w:t>
            </w:r>
          </w:p>
        </w:tc>
      </w:tr>
    </w:tbl>
    <w:p w:rsidR="002D7894" w:rsidRDefault="008F190F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2D7894" w:rsidTr="002D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2D7894" w:rsidRDefault="002D7894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2D7894" w:rsidRDefault="008F190F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2D7894" w:rsidRDefault="008F190F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2D7894" w:rsidRDefault="008F190F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2D7894" w:rsidTr="002D7894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2D7894" w:rsidRDefault="008F190F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2D7894" w:rsidRDefault="008F190F">
            <w:pPr>
              <w:widowControl w:val="0"/>
              <w:spacing w:line="276" w:lineRule="auto"/>
              <w:jc w:val="right"/>
            </w:pPr>
            <w:r>
              <w:t>$25,000.00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7894" w:rsidRDefault="008F190F">
            <w:pPr>
              <w:widowControl w:val="0"/>
              <w:spacing w:line="276" w:lineRule="auto"/>
              <w:jc w:val="right"/>
            </w:pPr>
            <w:r>
              <w:t>$25,000.00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7894" w:rsidRDefault="008F190F">
            <w:pPr>
              <w:widowControl w:val="0"/>
              <w:jc w:val="right"/>
            </w:pPr>
            <w:r>
              <w:t>$0.00</w:t>
            </w:r>
          </w:p>
        </w:tc>
      </w:tr>
      <w:tr w:rsidR="002D7894" w:rsidTr="002D7894">
        <w:trPr>
          <w:trHeight w:val="61"/>
        </w:trPr>
        <w:tc>
          <w:tcPr>
            <w:tcW w:w="1411" w:type="pct"/>
          </w:tcPr>
          <w:p w:rsidR="002D7894" w:rsidRDefault="008F190F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2D7894" w:rsidRDefault="008F190F">
            <w:pPr>
              <w:widowControl w:val="0"/>
              <w:spacing w:line="276" w:lineRule="auto"/>
              <w:jc w:val="right"/>
            </w:pPr>
            <w:r>
              <w:t>$8,500.00</w:t>
            </w:r>
          </w:p>
        </w:tc>
        <w:tc>
          <w:tcPr>
            <w:tcW w:w="1184" w:type="pct"/>
          </w:tcPr>
          <w:p w:rsidR="002D7894" w:rsidRDefault="008F190F">
            <w:pPr>
              <w:widowControl w:val="0"/>
              <w:spacing w:line="276" w:lineRule="auto"/>
              <w:jc w:val="right"/>
            </w:pPr>
            <w:r>
              <w:t>$8,500.00</w:t>
            </w:r>
          </w:p>
        </w:tc>
        <w:tc>
          <w:tcPr>
            <w:tcW w:w="1184" w:type="pct"/>
          </w:tcPr>
          <w:p w:rsidR="002D7894" w:rsidRDefault="008F190F">
            <w:pPr>
              <w:widowControl w:val="0"/>
              <w:jc w:val="right"/>
            </w:pPr>
            <w:r>
              <w:t>$0.00</w:t>
            </w:r>
          </w:p>
        </w:tc>
      </w:tr>
      <w:tr w:rsidR="002D7894" w:rsidTr="002D7894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2D7894" w:rsidRDefault="008F190F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2D7894" w:rsidRDefault="008F190F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7894" w:rsidRDefault="008F190F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2D7894" w:rsidRDefault="008F190F">
            <w:pPr>
              <w:widowControl w:val="0"/>
              <w:jc w:val="right"/>
            </w:pPr>
            <w:r>
              <w:t>$0.00</w:t>
            </w:r>
          </w:p>
        </w:tc>
      </w:tr>
      <w:tr w:rsidR="002D7894" w:rsidTr="002D7894">
        <w:trPr>
          <w:trHeight w:val="61"/>
        </w:trPr>
        <w:tc>
          <w:tcPr>
            <w:tcW w:w="1411" w:type="pct"/>
          </w:tcPr>
          <w:p w:rsidR="002D7894" w:rsidRDefault="008F190F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2D7894" w:rsidRDefault="008F190F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$33,500.00</w:t>
            </w:r>
          </w:p>
        </w:tc>
        <w:tc>
          <w:tcPr>
            <w:tcW w:w="1184" w:type="pct"/>
          </w:tcPr>
          <w:p w:rsidR="002D7894" w:rsidRDefault="008F190F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$33,500.00</w:t>
            </w:r>
          </w:p>
        </w:tc>
        <w:tc>
          <w:tcPr>
            <w:tcW w:w="1184" w:type="pct"/>
          </w:tcPr>
          <w:p w:rsidR="002D7894" w:rsidRDefault="008F190F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</w:tbl>
    <w:p w:rsidR="002D7894" w:rsidRDefault="008F190F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2D7894" w:rsidRDefault="008F190F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2D7894" w:rsidTr="002D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7894" w:rsidRDefault="008F190F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7894" w:rsidRDefault="008F190F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7894" w:rsidRDefault="008F190F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7894" w:rsidRDefault="008F190F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7894" w:rsidRDefault="008F190F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7894" w:rsidRDefault="008F190F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2D7894" w:rsidRDefault="008F190F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2D7894" w:rsidRDefault="008F190F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2D7894" w:rsidTr="002D7894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2D7894" w:rsidRDefault="008F190F">
            <w:r>
              <w:t xml:space="preserve">District Tech #1-Wages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2D7894" w:rsidRDefault="008F190F">
            <w:r>
              <w:t>Planning and Assessment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D7894" w:rsidRDefault="008F190F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2D7894" w:rsidRDefault="008F190F">
            <w:r>
              <w:t>2016 - Buffer Law (Lincoln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  <w:jc w:val="right"/>
            </w:pPr>
            <w:r>
              <w:t xml:space="preserve">$1,870.75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  <w:jc w:val="right"/>
            </w:pPr>
            <w:r>
              <w:t xml:space="preserve">$1,870.75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  <w:jc w:val="center"/>
            </w:pPr>
            <w:r>
              <w:t>2/29/2016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</w:pPr>
            <w:r>
              <w:t>N</w:t>
            </w:r>
          </w:p>
        </w:tc>
      </w:tr>
      <w:tr w:rsidR="002D7894" w:rsidTr="002D7894">
        <w:trPr>
          <w:cantSplit/>
        </w:trPr>
        <w:tc>
          <w:tcPr>
            <w:tcW w:w="1207" w:type="pct"/>
          </w:tcPr>
          <w:p w:rsidR="002D7894" w:rsidRDefault="008F190F">
            <w:r>
              <w:t xml:space="preserve">Purchase a NTD-FY16     </w:t>
            </w:r>
          </w:p>
        </w:tc>
        <w:tc>
          <w:tcPr>
            <w:tcW w:w="554" w:type="pct"/>
          </w:tcPr>
          <w:p w:rsidR="002D7894" w:rsidRDefault="008F190F">
            <w:r>
              <w:t>Supplies/Equipment</w:t>
            </w:r>
          </w:p>
        </w:tc>
        <w:tc>
          <w:tcPr>
            <w:tcW w:w="462" w:type="pct"/>
          </w:tcPr>
          <w:p w:rsidR="002D7894" w:rsidRDefault="008F190F">
            <w:r>
              <w:t>Current State Grant</w:t>
            </w:r>
          </w:p>
        </w:tc>
        <w:tc>
          <w:tcPr>
            <w:tcW w:w="1047" w:type="pct"/>
            <w:vAlign w:val="center"/>
          </w:tcPr>
          <w:p w:rsidR="002D7894" w:rsidRDefault="008F190F">
            <w:r>
              <w:t>2016 - Buffer Law (Lincoln SWCD)</w:t>
            </w:r>
          </w:p>
        </w:tc>
        <w:tc>
          <w:tcPr>
            <w:tcW w:w="462" w:type="pct"/>
          </w:tcPr>
          <w:p w:rsidR="002D7894" w:rsidRDefault="008F190F">
            <w:pPr>
              <w:spacing w:line="276" w:lineRule="auto"/>
              <w:jc w:val="right"/>
            </w:pPr>
            <w:r>
              <w:t xml:space="preserve">$23,129.25 </w:t>
            </w:r>
          </w:p>
        </w:tc>
        <w:tc>
          <w:tcPr>
            <w:tcW w:w="430" w:type="pct"/>
          </w:tcPr>
          <w:p w:rsidR="002D7894" w:rsidRDefault="008F190F">
            <w:pPr>
              <w:spacing w:line="276" w:lineRule="auto"/>
              <w:jc w:val="right"/>
            </w:pPr>
            <w:r>
              <w:t xml:space="preserve">$23,129.25 </w:t>
            </w:r>
          </w:p>
        </w:tc>
        <w:tc>
          <w:tcPr>
            <w:tcW w:w="463" w:type="pct"/>
          </w:tcPr>
          <w:p w:rsidR="002D7894" w:rsidRDefault="008F190F">
            <w:pPr>
              <w:spacing w:line="276" w:lineRule="auto"/>
              <w:jc w:val="center"/>
            </w:pPr>
            <w:r>
              <w:t>3/16/2016</w:t>
            </w:r>
          </w:p>
        </w:tc>
        <w:tc>
          <w:tcPr>
            <w:tcW w:w="375" w:type="pct"/>
          </w:tcPr>
          <w:p w:rsidR="002D7894" w:rsidRDefault="008F190F">
            <w:pPr>
              <w:spacing w:line="276" w:lineRule="auto"/>
            </w:pPr>
            <w:r>
              <w:t>N</w:t>
            </w:r>
          </w:p>
        </w:tc>
      </w:tr>
      <w:tr w:rsidR="002D7894" w:rsidTr="002D7894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2D7894" w:rsidRDefault="008F190F">
            <w:r>
              <w:t xml:space="preserve">Purchase a NTD-FY16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2D7894" w:rsidRDefault="008F190F">
            <w:r>
              <w:t>Supplies/Equipment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D7894" w:rsidRDefault="008F190F">
            <w:r>
              <w:t>Local Fund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2D7894" w:rsidRDefault="008F190F">
            <w:r>
              <w:t>Lincoln County Funds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  <w:jc w:val="right"/>
            </w:pPr>
            <w:r>
              <w:t xml:space="preserve">$8,500.00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  <w:jc w:val="right"/>
            </w:pPr>
            <w:r>
              <w:t xml:space="preserve">$8,500.00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  <w:jc w:val="center"/>
            </w:pPr>
            <w:r>
              <w:t>3/16/2016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</w:pPr>
            <w:r>
              <w:t>Y</w:t>
            </w:r>
          </w:p>
        </w:tc>
      </w:tr>
    </w:tbl>
    <w:p w:rsidR="002D7894" w:rsidRDefault="008F190F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</w:t>
      </w:r>
    </w:p>
    <w:p w:rsidR="002D7894" w:rsidRDefault="002D7894">
      <w:pPr>
        <w:spacing w:after="0"/>
        <w:rPr>
          <w:rFonts w:asciiTheme="majorHAnsi" w:hAnsiTheme="majorHAnsi"/>
        </w:rPr>
      </w:pPr>
    </w:p>
    <w:p w:rsidR="002D7894" w:rsidRDefault="008F190F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2D7894" w:rsidTr="002D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7894" w:rsidRDefault="008F190F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7894" w:rsidRDefault="008F19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7894" w:rsidRDefault="008F19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2D7894" w:rsidRDefault="008F19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2D7894" w:rsidRDefault="008F19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:rsidR="002D7894" w:rsidRDefault="008F190F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2D7894" w:rsidRDefault="002D789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D7894" w:rsidRDefault="008F190F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2D7894" w:rsidTr="002D7894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2D7894" w:rsidRDefault="008F190F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2D7894" w:rsidRDefault="008F190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2D7894" w:rsidRDefault="008F190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2D7894" w:rsidRDefault="008F190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2D7894" w:rsidRDefault="008F190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2D7894" w:rsidRDefault="008F190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2D7894" w:rsidRDefault="002D789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D7894" w:rsidRDefault="008F190F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2D7894" w:rsidTr="002D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D7894" w:rsidRDefault="008F190F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2D7894" w:rsidRDefault="008F19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D7894" w:rsidRDefault="008F19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:rsidR="002D7894" w:rsidRDefault="002D789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2D7894" w:rsidRDefault="008F190F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2D7894" w:rsidTr="002D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D7894" w:rsidRDefault="008F190F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District Tech #1-Wages </w:t>
            </w:r>
          </w:p>
        </w:tc>
      </w:tr>
      <w:tr w:rsidR="002D7894" w:rsidTr="002D789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Tech #1-Wages; The District Technician #1 will be paid approx. 65 hours @ $28.93/hr for the first part of January, 2016.</w:t>
            </w:r>
          </w:p>
        </w:tc>
      </w:tr>
      <w:tr w:rsidR="002D7894" w:rsidTr="002D789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ASSESSMENT</w:t>
            </w:r>
          </w:p>
        </w:tc>
      </w:tr>
      <w:tr w:rsidR="002D7894" w:rsidTr="002D789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25-Nov-15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29-Feb-16</w:t>
            </w:r>
          </w:p>
        </w:tc>
      </w:tr>
      <w:tr w:rsidR="002D7894" w:rsidTr="002D78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2D7894" w:rsidRDefault="008F190F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2D7894" w:rsidTr="002D789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District Tech #1-Wages; The District Technician #1 worked 57.65 hours @ $32.45 per hour (includes overhead costs).  Work was done in January and paid in February, 2016.  </w:t>
            </w:r>
          </w:p>
        </w:tc>
      </w:tr>
    </w:tbl>
    <w:p w:rsidR="002D7894" w:rsidRDefault="008F190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2D7894" w:rsidTr="002D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D7894" w:rsidRDefault="008F190F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Grant Activity - Purchase a NTD-FY16 </w:t>
            </w:r>
          </w:p>
        </w:tc>
      </w:tr>
      <w:tr w:rsidR="002D7894" w:rsidTr="002D789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Purchase a NTD-FY16; in 2016.</w:t>
            </w:r>
          </w:p>
        </w:tc>
      </w:tr>
      <w:tr w:rsidR="002D7894" w:rsidTr="002D789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SUPPLIES/EQUIPMENT</w:t>
            </w:r>
          </w:p>
        </w:tc>
      </w:tr>
      <w:tr w:rsidR="002D7894" w:rsidTr="002D789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25-Nov-15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31-Mar-16</w:t>
            </w:r>
          </w:p>
        </w:tc>
      </w:tr>
      <w:tr w:rsidR="002D7894" w:rsidTr="002D78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2D7894" w:rsidRDefault="008F190F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2D7894" w:rsidTr="002D789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2D7894" w:rsidRDefault="008F190F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2D7894" w:rsidRDefault="008F190F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Purchased a 2016 Great Plains Drill 10 foot NO-Till Grass; Serial Number GP3995XX;  total cost was $31,629.25 of which $23,129.25 was paid through the Buffer Grant and $8,500 through the District (County).  </w:t>
            </w:r>
          </w:p>
        </w:tc>
      </w:tr>
    </w:tbl>
    <w:p w:rsidR="002D7894" w:rsidRDefault="008F190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2D7894" w:rsidRDefault="008F190F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2D7894" w:rsidTr="002D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2D7894" w:rsidRDefault="008F190F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2D7894" w:rsidRDefault="008F19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2D7894" w:rsidRDefault="008F19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2D7894" w:rsidTr="002D78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</w:pPr>
            <w:r>
              <w:rPr>
                <w:rFonts w:asciiTheme="minorHAnsi" w:hAnsiTheme="minorHAnsi"/>
              </w:rPr>
              <w:t>2016 Buffer Law and MAWQCP Grants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Buffer Law &amp; MAWQCP - Lincoln SWCD</w:t>
            </w:r>
          </w:p>
        </w:tc>
      </w:tr>
      <w:tr w:rsidR="002D7894" w:rsidTr="002D78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2D7894" w:rsidRDefault="008F190F">
            <w:pPr>
              <w:spacing w:line="276" w:lineRule="auto"/>
            </w:pPr>
            <w:r>
              <w:rPr>
                <w:rFonts w:asciiTheme="minorHAnsi" w:hAnsiTheme="minorHAnsi"/>
              </w:rPr>
              <w:t>2016 Buffer Law and MAWQCP Grants executed</w:t>
            </w:r>
          </w:p>
        </w:tc>
        <w:tc>
          <w:tcPr>
            <w:tcW w:w="1005" w:type="pct"/>
          </w:tcPr>
          <w:p w:rsidR="002D7894" w:rsidRDefault="008F19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2D7894" w:rsidRDefault="008F19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2016 Buffer Law &amp; MAWQCP - Lincoln SWCD</w:t>
            </w:r>
          </w:p>
        </w:tc>
      </w:tr>
      <w:tr w:rsidR="002D7894" w:rsidTr="002D78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</w:pPr>
            <w:r>
              <w:rPr>
                <w:rFonts w:asciiTheme="minorHAnsi" w:hAnsiTheme="minorHAnsi"/>
              </w:rPr>
              <w:t>Final Financial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2D7894" w:rsidRDefault="008F19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 Dated  - 03/31/2016</w:t>
            </w:r>
          </w:p>
        </w:tc>
      </w:tr>
      <w:tr w:rsidR="002D7894" w:rsidTr="002D7894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2D7894" w:rsidRDefault="008F190F">
            <w:pPr>
              <w:spacing w:line="276" w:lineRule="auto"/>
            </w:pPr>
            <w:r>
              <w:rPr>
                <w:rFonts w:asciiTheme="minorHAnsi" w:hAnsiTheme="minorHAnsi"/>
              </w:rPr>
              <w:t>Final Financial Report</w:t>
            </w:r>
          </w:p>
        </w:tc>
        <w:tc>
          <w:tcPr>
            <w:tcW w:w="1005" w:type="pct"/>
          </w:tcPr>
          <w:p w:rsidR="002D7894" w:rsidRDefault="008F19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  <w:tc>
          <w:tcPr>
            <w:tcW w:w="2245" w:type="pct"/>
          </w:tcPr>
          <w:p w:rsidR="002D7894" w:rsidRDefault="008F19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 Dated  - 03/31/2016</w:t>
            </w:r>
          </w:p>
        </w:tc>
      </w:tr>
    </w:tbl>
    <w:p w:rsidR="002D7894" w:rsidRDefault="002D7894">
      <w:pPr>
        <w:spacing w:after="0"/>
        <w:rPr>
          <w:rFonts w:asciiTheme="majorHAnsi" w:hAnsiTheme="majorHAnsi"/>
          <w:sz w:val="20"/>
          <w:szCs w:val="20"/>
        </w:rPr>
      </w:pPr>
    </w:p>
    <w:p w:rsidR="002D7894" w:rsidRDefault="002D789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2D7894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190F">
      <w:pPr>
        <w:spacing w:after="0" w:line="240" w:lineRule="auto"/>
      </w:pPr>
      <w:r>
        <w:separator/>
      </w:r>
    </w:p>
  </w:endnote>
  <w:endnote w:type="continuationSeparator" w:id="0">
    <w:p w:rsidR="00000000" w:rsidRDefault="008F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94" w:rsidRDefault="008F190F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9/25/18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190F">
      <w:pPr>
        <w:spacing w:after="0" w:line="240" w:lineRule="auto"/>
      </w:pPr>
      <w:r>
        <w:separator/>
      </w:r>
    </w:p>
  </w:footnote>
  <w:footnote w:type="continuationSeparator" w:id="0">
    <w:p w:rsidR="00000000" w:rsidRDefault="008F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94"/>
    <w:rsid w:val="002D7894"/>
    <w:rsid w:val="008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F0CA9-E210-446B-B13D-1AD6ED35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Wichern</dc:creator>
  <cp:lastModifiedBy>Colleen Wichern</cp:lastModifiedBy>
  <cp:revision>2</cp:revision>
  <dcterms:created xsi:type="dcterms:W3CDTF">2018-09-25T14:55:00Z</dcterms:created>
  <dcterms:modified xsi:type="dcterms:W3CDTF">2018-09-25T14:55:00Z</dcterms:modified>
</cp:coreProperties>
</file>